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E8" w:rsidRPr="00664B27" w:rsidRDefault="003D58F8" w:rsidP="00664B27">
      <w:pPr>
        <w:pBdr>
          <w:bottom w:val="single" w:sz="4" w:space="1" w:color="auto"/>
        </w:pBdr>
        <w:rPr>
          <w:b/>
          <w:sz w:val="32"/>
          <w:szCs w:val="32"/>
        </w:rPr>
      </w:pPr>
      <w:proofErr w:type="spellStart"/>
      <w:r w:rsidRPr="00664B27">
        <w:rPr>
          <w:b/>
          <w:sz w:val="32"/>
          <w:szCs w:val="32"/>
        </w:rPr>
        <w:t>ExpoMin</w:t>
      </w:r>
      <w:proofErr w:type="spellEnd"/>
      <w:r w:rsidRPr="00664B27">
        <w:rPr>
          <w:b/>
          <w:sz w:val="32"/>
          <w:szCs w:val="32"/>
        </w:rPr>
        <w:t xml:space="preserve"> Sonora – </w:t>
      </w:r>
      <w:r w:rsidR="008832E8" w:rsidRPr="00664B27">
        <w:rPr>
          <w:b/>
          <w:sz w:val="32"/>
          <w:szCs w:val="32"/>
        </w:rPr>
        <w:t xml:space="preserve">Mining Show in Mexico </w:t>
      </w:r>
    </w:p>
    <w:p w:rsidR="00D8731F" w:rsidRPr="00D8731F" w:rsidRDefault="00D8731F" w:rsidP="00962309">
      <w:pPr>
        <w:rPr>
          <w:lang w:val="es-MX"/>
        </w:rPr>
      </w:pPr>
      <w:bookmarkStart w:id="0" w:name="_GoBack"/>
      <w:bookmarkEnd w:id="0"/>
      <w:r w:rsidRPr="00D8731F">
        <w:rPr>
          <w:lang w:val="es-MX"/>
        </w:rPr>
        <w:t>Uno de los eventos mineros más importantes en</w:t>
      </w:r>
      <w:r>
        <w:rPr>
          <w:lang w:val="es-MX"/>
        </w:rPr>
        <w:t xml:space="preserve"> México tendrá lugar </w:t>
      </w:r>
      <w:r w:rsidRPr="00D8731F">
        <w:rPr>
          <w:lang w:val="es-MX"/>
        </w:rPr>
        <w:t xml:space="preserve">la próxima semana en Sonora. </w:t>
      </w:r>
      <w:proofErr w:type="spellStart"/>
      <w:r w:rsidRPr="00D8731F">
        <w:rPr>
          <w:lang w:val="es-MX"/>
        </w:rPr>
        <w:t>ExpoMin</w:t>
      </w:r>
      <w:proofErr w:type="spellEnd"/>
      <w:r w:rsidRPr="00D8731F">
        <w:rPr>
          <w:lang w:val="es-MX"/>
        </w:rPr>
        <w:t xml:space="preserve"> Sonora, también conocido como el </w:t>
      </w:r>
      <w:hyperlink r:id="rId7" w:history="1">
        <w:r w:rsidRPr="00D8731F">
          <w:rPr>
            <w:rStyle w:val="Collegamentoipertestuale"/>
            <w:lang w:val="es-MX"/>
          </w:rPr>
          <w:t>Congreso Internacional Minero de Sonora 2018</w:t>
        </w:r>
      </w:hyperlink>
      <w:r w:rsidRPr="00D8731F">
        <w:rPr>
          <w:lang w:val="es-MX"/>
        </w:rPr>
        <w:t>, que se realizará del 23 al 26 de octubre de 2018, es un evento donde inversores, profesiona</w:t>
      </w:r>
      <w:r>
        <w:rPr>
          <w:lang w:val="es-MX"/>
        </w:rPr>
        <w:t>les de la industria minera</w:t>
      </w:r>
      <w:r w:rsidRPr="00D8731F">
        <w:rPr>
          <w:lang w:val="es-MX"/>
        </w:rPr>
        <w:t>, proveedores de servicios mineros nacionales e internacionales y empresarios de importantes empre</w:t>
      </w:r>
      <w:r>
        <w:rPr>
          <w:lang w:val="es-MX"/>
        </w:rPr>
        <w:t>sas mineras se reúnen para conocer sobre l</w:t>
      </w:r>
      <w:r w:rsidRPr="00D8731F">
        <w:rPr>
          <w:lang w:val="es-MX"/>
        </w:rPr>
        <w:t>os últimos productos</w:t>
      </w:r>
      <w:r>
        <w:rPr>
          <w:lang w:val="es-MX"/>
        </w:rPr>
        <w:t xml:space="preserve"> de minería, hacer </w:t>
      </w:r>
      <w:proofErr w:type="spellStart"/>
      <w:r>
        <w:rPr>
          <w:lang w:val="es-MX"/>
        </w:rPr>
        <w:t>networking</w:t>
      </w:r>
      <w:proofErr w:type="spellEnd"/>
      <w:r>
        <w:rPr>
          <w:lang w:val="es-MX"/>
        </w:rPr>
        <w:t xml:space="preserve"> y actualizarse en </w:t>
      </w:r>
      <w:r w:rsidRPr="00D8731F">
        <w:rPr>
          <w:lang w:val="es-MX"/>
        </w:rPr>
        <w:t>la</w:t>
      </w:r>
      <w:r>
        <w:rPr>
          <w:lang w:val="es-MX"/>
        </w:rPr>
        <w:t>s</w:t>
      </w:r>
      <w:r w:rsidRPr="00D8731F">
        <w:rPr>
          <w:lang w:val="es-MX"/>
        </w:rPr>
        <w:t xml:space="preserve"> última</w:t>
      </w:r>
      <w:r>
        <w:rPr>
          <w:lang w:val="es-MX"/>
        </w:rPr>
        <w:t>s</w:t>
      </w:r>
      <w:r w:rsidRPr="00D8731F">
        <w:rPr>
          <w:lang w:val="es-MX"/>
        </w:rPr>
        <w:t xml:space="preserve"> tecnología</w:t>
      </w:r>
      <w:r>
        <w:rPr>
          <w:lang w:val="es-MX"/>
        </w:rPr>
        <w:t>s en el sector</w:t>
      </w:r>
      <w:r w:rsidRPr="00D8731F">
        <w:rPr>
          <w:lang w:val="es-MX"/>
        </w:rPr>
        <w:t>.</w:t>
      </w:r>
    </w:p>
    <w:p w:rsidR="00D8731F" w:rsidRPr="00D8731F" w:rsidRDefault="00D8731F" w:rsidP="008832E8">
      <w:pPr>
        <w:rPr>
          <w:lang w:val="es-MX"/>
        </w:rPr>
      </w:pPr>
      <w:r w:rsidRPr="00D8731F">
        <w:rPr>
          <w:lang w:val="es-MX"/>
        </w:rPr>
        <w:t>México es un</w:t>
      </w:r>
      <w:r>
        <w:rPr>
          <w:lang w:val="es-MX"/>
        </w:rPr>
        <w:t>o de los</w:t>
      </w:r>
      <w:r w:rsidRPr="00D8731F">
        <w:rPr>
          <w:lang w:val="es-MX"/>
        </w:rPr>
        <w:t xml:space="preserve"> jugador</w:t>
      </w:r>
      <w:r>
        <w:rPr>
          <w:lang w:val="es-MX"/>
        </w:rPr>
        <w:t xml:space="preserve">es más </w:t>
      </w:r>
      <w:r w:rsidRPr="00D8731F">
        <w:rPr>
          <w:lang w:val="es-MX"/>
        </w:rPr>
        <w:t>importante</w:t>
      </w:r>
      <w:r>
        <w:rPr>
          <w:lang w:val="es-MX"/>
        </w:rPr>
        <w:t xml:space="preserve">s en </w:t>
      </w:r>
      <w:r w:rsidRPr="00D8731F">
        <w:rPr>
          <w:lang w:val="es-MX"/>
        </w:rPr>
        <w:t>minería</w:t>
      </w:r>
      <w:r>
        <w:rPr>
          <w:lang w:val="es-MX"/>
        </w:rPr>
        <w:t xml:space="preserve"> de la región de Latinoamérica</w:t>
      </w:r>
      <w:r w:rsidRPr="00D8731F">
        <w:rPr>
          <w:lang w:val="es-MX"/>
        </w:rPr>
        <w:t xml:space="preserve">. En febrero pasado, </w:t>
      </w:r>
      <w:hyperlink r:id="rId8" w:history="1">
        <w:proofErr w:type="spellStart"/>
        <w:r w:rsidRPr="00D8731F">
          <w:rPr>
            <w:rStyle w:val="Collegamentoipertestuale"/>
            <w:lang w:val="es-MX"/>
          </w:rPr>
          <w:t>Mining</w:t>
        </w:r>
        <w:proofErr w:type="spellEnd"/>
        <w:r w:rsidRPr="00D8731F">
          <w:rPr>
            <w:rStyle w:val="Collegamentoipertestuale"/>
            <w:lang w:val="es-MX"/>
          </w:rPr>
          <w:t xml:space="preserve"> </w:t>
        </w:r>
        <w:proofErr w:type="spellStart"/>
        <w:r w:rsidRPr="00D8731F">
          <w:rPr>
            <w:rStyle w:val="Collegamentoipertestuale"/>
            <w:lang w:val="es-MX"/>
          </w:rPr>
          <w:t>Technology</w:t>
        </w:r>
        <w:proofErr w:type="spellEnd"/>
      </w:hyperlink>
      <w:r w:rsidRPr="00D8731F">
        <w:rPr>
          <w:lang w:val="es-MX"/>
        </w:rPr>
        <w:t xml:space="preserve"> escribió: “El análisis realizado por BMI </w:t>
      </w:r>
      <w:proofErr w:type="spellStart"/>
      <w:r w:rsidRPr="00D8731F">
        <w:rPr>
          <w:lang w:val="es-MX"/>
        </w:rPr>
        <w:t>Research</w:t>
      </w:r>
      <w:proofErr w:type="spellEnd"/>
      <w:r w:rsidRPr="00D8731F">
        <w:rPr>
          <w:lang w:val="es-MX"/>
        </w:rPr>
        <w:t xml:space="preserve"> predice que la industria minera de México experimentará una de las recuperacion</w:t>
      </w:r>
      <w:r>
        <w:rPr>
          <w:lang w:val="es-MX"/>
        </w:rPr>
        <w:t>es más rápidas en Latinoamérica</w:t>
      </w:r>
      <w:r w:rsidRPr="00D8731F">
        <w:rPr>
          <w:lang w:val="es-MX"/>
        </w:rPr>
        <w:t xml:space="preserve"> debido al sólido desempeño de los precios de sus productos clave: oro, plata, cobre y zinc, junto con un</w:t>
      </w:r>
      <w:r>
        <w:rPr>
          <w:lang w:val="es-MX"/>
        </w:rPr>
        <w:t xml:space="preserve"> pipeline de</w:t>
      </w:r>
      <w:r w:rsidRPr="00D8731F">
        <w:rPr>
          <w:lang w:val="es-MX"/>
        </w:rPr>
        <w:t xml:space="preserve"> proyecto</w:t>
      </w:r>
      <w:r>
        <w:rPr>
          <w:lang w:val="es-MX"/>
        </w:rPr>
        <w:t>s</w:t>
      </w:r>
      <w:r w:rsidRPr="00D8731F">
        <w:rPr>
          <w:lang w:val="es-MX"/>
        </w:rPr>
        <w:t xml:space="preserve"> estable</w:t>
      </w:r>
      <w:r>
        <w:rPr>
          <w:lang w:val="es-MX"/>
        </w:rPr>
        <w:t xml:space="preserve">s </w:t>
      </w:r>
      <w:r w:rsidRPr="00D8731F">
        <w:rPr>
          <w:lang w:val="es-MX"/>
        </w:rPr>
        <w:t>y</w:t>
      </w:r>
      <w:r>
        <w:rPr>
          <w:lang w:val="es-MX"/>
        </w:rPr>
        <w:t xml:space="preserve"> un</w:t>
      </w:r>
      <w:r w:rsidRPr="00D8731F">
        <w:rPr>
          <w:lang w:val="es-MX"/>
        </w:rPr>
        <w:t xml:space="preserve"> marco regulatorio de apoyo ".</w:t>
      </w:r>
    </w:p>
    <w:p w:rsidR="00D8731F" w:rsidRPr="00D8731F" w:rsidRDefault="00D8731F" w:rsidP="008832E8">
      <w:pPr>
        <w:rPr>
          <w:lang w:val="es-MX"/>
        </w:rPr>
      </w:pPr>
      <w:r>
        <w:rPr>
          <w:lang w:val="es-MX"/>
        </w:rPr>
        <w:t xml:space="preserve">El artículo </w:t>
      </w:r>
      <w:r w:rsidR="00C758D1">
        <w:rPr>
          <w:lang w:val="es-MX"/>
        </w:rPr>
        <w:t>continúa</w:t>
      </w:r>
      <w:r w:rsidRPr="00D8731F">
        <w:rPr>
          <w:lang w:val="es-MX"/>
        </w:rPr>
        <w:t xml:space="preserve"> diciendo que México es un importante destino minero, con una historia de explor</w:t>
      </w:r>
      <w:r>
        <w:rPr>
          <w:lang w:val="es-MX"/>
        </w:rPr>
        <w:t xml:space="preserve">ación y producción de 500 años </w:t>
      </w:r>
      <w:r w:rsidRPr="00D8731F">
        <w:rPr>
          <w:lang w:val="es-MX"/>
        </w:rPr>
        <w:t>y que las minas del país producen el 1.7% de la producció</w:t>
      </w:r>
      <w:r>
        <w:rPr>
          <w:lang w:val="es-MX"/>
        </w:rPr>
        <w:t>n mundial de minerales</w:t>
      </w:r>
      <w:r w:rsidRPr="00D8731F">
        <w:rPr>
          <w:lang w:val="es-MX"/>
        </w:rPr>
        <w:t xml:space="preserve"> y es el mayor productor de plata a nivel mundial.</w:t>
      </w:r>
    </w:p>
    <w:p w:rsidR="00D8731F" w:rsidRPr="00D8731F" w:rsidRDefault="000F6523" w:rsidP="00077EB5">
      <w:pPr>
        <w:rPr>
          <w:lang w:val="es-MX"/>
        </w:rPr>
      </w:pPr>
      <w:r>
        <w:rPr>
          <w:lang w:val="es-MX"/>
        </w:rPr>
        <w:t>Muchos estudios de</w:t>
      </w:r>
      <w:r w:rsidR="00D8731F" w:rsidRPr="00D8731F">
        <w:rPr>
          <w:lang w:val="es-MX"/>
        </w:rPr>
        <w:t xml:space="preserve"> la industria predicen que para 2020, los metales y la minería mexicanos tendrán un valor de $ 35612.8 millones, un aumento del 26.5% en comparación con 2015, con una tasa de crecimiento anual de alrededor del 4.8%. Los expertos han pronosticado que para 2020 la industria mexicana de metales y minería tendrá un volumen de 54,839.8 toneladas, un aumento de 24.4% en comparación con 2015.</w:t>
      </w:r>
    </w:p>
    <w:p w:rsidR="000F6523" w:rsidRPr="000F6523" w:rsidRDefault="000F6523" w:rsidP="00077EB5">
      <w:pPr>
        <w:rPr>
          <w:lang w:val="es-MX"/>
        </w:rPr>
      </w:pPr>
      <w:r w:rsidRPr="000F6523">
        <w:rPr>
          <w:lang w:val="es-MX"/>
        </w:rPr>
        <w:t xml:space="preserve">Esta noticia probablemente será discutida por los 3,700 asistentes esperados y 250 expositores en la feria. Por supuesto, además de analizar cómo las compañías mineras pueden satisfacer esta necesidad, los asistentes buscarán nuevas tecnologías que </w:t>
      </w:r>
      <w:r>
        <w:rPr>
          <w:lang w:val="es-MX"/>
        </w:rPr>
        <w:t>ayuden a la reducción de costos</w:t>
      </w:r>
      <w:r w:rsidRPr="000F6523">
        <w:rPr>
          <w:lang w:val="es-MX"/>
        </w:rPr>
        <w:t>.</w:t>
      </w:r>
    </w:p>
    <w:p w:rsidR="000F6523" w:rsidRPr="000F6523" w:rsidRDefault="000F6523" w:rsidP="00962309">
      <w:pPr>
        <w:rPr>
          <w:lang w:val="es-MX"/>
        </w:rPr>
      </w:pPr>
      <w:r w:rsidRPr="000F6523">
        <w:rPr>
          <w:lang w:val="es-MX"/>
        </w:rPr>
        <w:t>Si pasa por nuestro stand 290, e</w:t>
      </w:r>
      <w:r>
        <w:rPr>
          <w:lang w:val="es-MX"/>
        </w:rPr>
        <w:t>ncontrará tecnología dedicada a optimizar</w:t>
      </w:r>
      <w:r w:rsidRPr="000F6523">
        <w:rPr>
          <w:lang w:val="es-MX"/>
        </w:rPr>
        <w:t xml:space="preserve"> la integridad del producto, maximizar recursos y cumplir con las especificaciones para la extracción y procesamiento de minerales, </w:t>
      </w:r>
      <w:r>
        <w:rPr>
          <w:lang w:val="es-MX"/>
        </w:rPr>
        <w:t>así como tecnologías que ayudan a la disminución de costos y</w:t>
      </w:r>
      <w:r w:rsidRPr="000F6523">
        <w:rPr>
          <w:lang w:val="es-MX"/>
        </w:rPr>
        <w:t xml:space="preserve"> las innovaciones que necesita para reducir s</w:t>
      </w:r>
      <w:r>
        <w:rPr>
          <w:lang w:val="es-MX"/>
        </w:rPr>
        <w:t>u huella de procesamiento de minerales</w:t>
      </w:r>
      <w:r w:rsidRPr="000F6523">
        <w:rPr>
          <w:lang w:val="es-MX"/>
        </w:rPr>
        <w:t>.</w:t>
      </w:r>
    </w:p>
    <w:p w:rsidR="000F6523" w:rsidRPr="000F6523" w:rsidRDefault="000F6523" w:rsidP="00962309">
      <w:pPr>
        <w:rPr>
          <w:lang w:val="es-MX"/>
        </w:rPr>
      </w:pPr>
      <w:r w:rsidRPr="000F6523">
        <w:rPr>
          <w:lang w:val="es-MX"/>
        </w:rPr>
        <w:t>En el stand puede encontrar información sobre cómo obtener datos geoquímicos en tiempo r</w:t>
      </w:r>
      <w:r>
        <w:rPr>
          <w:lang w:val="es-MX"/>
        </w:rPr>
        <w:t xml:space="preserve">eal con </w:t>
      </w:r>
      <w:hyperlink r:id="rId9" w:history="1">
        <w:r w:rsidRPr="000F6523">
          <w:rPr>
            <w:rStyle w:val="Collegamentoipertestuale"/>
            <w:lang w:val="es-MX"/>
          </w:rPr>
          <w:t>analizadores portátiles XRF</w:t>
        </w:r>
      </w:hyperlink>
      <w:r>
        <w:rPr>
          <w:lang w:val="es-MX"/>
        </w:rPr>
        <w:t>,</w:t>
      </w:r>
      <w:r w:rsidRPr="000F6523">
        <w:rPr>
          <w:lang w:val="es-MX"/>
        </w:rPr>
        <w:t xml:space="preserve"> mejorar el análisis de lodos elementales XRF sin la necesidad de nitrógeno líquido con </w:t>
      </w:r>
      <w:r>
        <w:rPr>
          <w:lang w:val="es-MX"/>
        </w:rPr>
        <w:t xml:space="preserve">una </w:t>
      </w:r>
      <w:hyperlink r:id="rId10" w:history="1">
        <w:r w:rsidRPr="000F6523">
          <w:rPr>
            <w:rStyle w:val="Collegamentoipertestuale"/>
            <w:lang w:val="es-MX"/>
          </w:rPr>
          <w:t xml:space="preserve">sonda </w:t>
        </w:r>
        <w:proofErr w:type="spellStart"/>
        <w:r w:rsidRPr="000F6523">
          <w:rPr>
            <w:rStyle w:val="Collegamentoipertestuale"/>
            <w:lang w:val="es-MX"/>
          </w:rPr>
          <w:t>multi</w:t>
        </w:r>
        <w:proofErr w:type="spellEnd"/>
        <w:r w:rsidRPr="000F6523">
          <w:rPr>
            <w:rStyle w:val="Collegamentoipertestuale"/>
            <w:lang w:val="es-MX"/>
          </w:rPr>
          <w:t xml:space="preserve"> elemental</w:t>
        </w:r>
      </w:hyperlink>
      <w:r w:rsidRPr="000F6523">
        <w:rPr>
          <w:lang w:val="es-MX"/>
        </w:rPr>
        <w:t xml:space="preserve">, </w:t>
      </w:r>
      <w:hyperlink r:id="rId11" w:history="1">
        <w:r w:rsidRPr="000F6523">
          <w:rPr>
            <w:rStyle w:val="Collegamentoipertestuale"/>
            <w:lang w:val="es-MX"/>
          </w:rPr>
          <w:t>medir el óxido de nitrógeno</w:t>
        </w:r>
      </w:hyperlink>
      <w:r w:rsidRPr="000F6523">
        <w:rPr>
          <w:lang w:val="es-MX"/>
        </w:rPr>
        <w:t xml:space="preserve"> (NO-NO2-NOx) en las emisiones de una fuente que utiliza tecnología quimio luminiscente</w:t>
      </w:r>
      <w:r>
        <w:rPr>
          <w:lang w:val="es-MX"/>
        </w:rPr>
        <w:t xml:space="preserve"> y realizar</w:t>
      </w:r>
      <w:r w:rsidRPr="000F6523">
        <w:rPr>
          <w:lang w:val="es-MX"/>
        </w:rPr>
        <w:t xml:space="preserve"> un control de calidad en tiempo real para la optimización de procesos con un </w:t>
      </w:r>
      <w:hyperlink r:id="rId12" w:history="1">
        <w:r w:rsidRPr="000F6523">
          <w:rPr>
            <w:rStyle w:val="Collegamentoipertestuale"/>
            <w:lang w:val="es-MX"/>
          </w:rPr>
          <w:t>analizador elemental en línea</w:t>
        </w:r>
      </w:hyperlink>
      <w:r w:rsidRPr="000F6523">
        <w:rPr>
          <w:lang w:val="es-MX"/>
        </w:rPr>
        <w:t>.</w:t>
      </w:r>
    </w:p>
    <w:p w:rsidR="000F6523" w:rsidRPr="000F6523" w:rsidRDefault="000F6523" w:rsidP="00962309">
      <w:pPr>
        <w:rPr>
          <w:rFonts w:cs="Arial"/>
          <w:lang w:val="es-MX"/>
        </w:rPr>
      </w:pPr>
      <w:r w:rsidRPr="000F6523">
        <w:rPr>
          <w:rFonts w:cs="Arial"/>
          <w:lang w:val="es-MX"/>
        </w:rPr>
        <w:t xml:space="preserve">Además, puede hablar con nuestros expertos </w:t>
      </w:r>
      <w:r>
        <w:rPr>
          <w:rFonts w:cs="Arial"/>
          <w:lang w:val="es-MX"/>
        </w:rPr>
        <w:t xml:space="preserve">sobre cómo las </w:t>
      </w:r>
      <w:hyperlink r:id="rId13" w:history="1">
        <w:r w:rsidRPr="000F6523">
          <w:rPr>
            <w:rStyle w:val="Collegamentoipertestuale"/>
            <w:rFonts w:cs="Arial"/>
            <w:lang w:val="es-MX"/>
          </w:rPr>
          <w:t>básculas transportadoras</w:t>
        </w:r>
      </w:hyperlink>
      <w:r w:rsidR="00C758D1">
        <w:rPr>
          <w:rFonts w:cs="Arial"/>
          <w:lang w:val="es-MX"/>
        </w:rPr>
        <w:t xml:space="preserve">, </w:t>
      </w:r>
      <w:hyperlink r:id="rId14" w:history="1">
        <w:r w:rsidR="00C758D1" w:rsidRPr="00C758D1">
          <w:rPr>
            <w:rStyle w:val="Collegamentoipertestuale"/>
            <w:rFonts w:cs="Arial"/>
            <w:lang w:val="es-MX"/>
          </w:rPr>
          <w:t>la</w:t>
        </w:r>
        <w:r w:rsidRPr="00C758D1">
          <w:rPr>
            <w:rStyle w:val="Collegamentoipertestuale"/>
            <w:rFonts w:cs="Arial"/>
            <w:lang w:val="es-MX"/>
          </w:rPr>
          <w:t>s</w:t>
        </w:r>
        <w:r w:rsidR="00C758D1" w:rsidRPr="00C758D1">
          <w:rPr>
            <w:rStyle w:val="Collegamentoipertestuale"/>
            <w:rFonts w:cs="Arial"/>
            <w:lang w:val="es-MX"/>
          </w:rPr>
          <w:t xml:space="preserve"> básculas alimentadoras de cinta</w:t>
        </w:r>
      </w:hyperlink>
      <w:r w:rsidR="00C758D1">
        <w:rPr>
          <w:rFonts w:cs="Arial"/>
          <w:lang w:val="es-MX"/>
        </w:rPr>
        <w:t xml:space="preserve">, </w:t>
      </w:r>
      <w:hyperlink r:id="rId15" w:history="1">
        <w:r w:rsidR="00C758D1" w:rsidRPr="00C758D1">
          <w:rPr>
            <w:rStyle w:val="Collegamentoipertestuale"/>
            <w:rFonts w:cs="Arial"/>
            <w:lang w:val="es-MX"/>
          </w:rPr>
          <w:t>el equipo de protección de bandas</w:t>
        </w:r>
        <w:r w:rsidRPr="00C758D1">
          <w:rPr>
            <w:rStyle w:val="Collegamentoipertestuale"/>
            <w:rFonts w:cs="Arial"/>
            <w:lang w:val="es-MX"/>
          </w:rPr>
          <w:t xml:space="preserve"> transportadora</w:t>
        </w:r>
        <w:r w:rsidR="00C758D1" w:rsidRPr="00C758D1">
          <w:rPr>
            <w:rStyle w:val="Collegamentoipertestuale"/>
            <w:rFonts w:cs="Arial"/>
            <w:lang w:val="es-MX"/>
          </w:rPr>
          <w:t>s</w:t>
        </w:r>
      </w:hyperlink>
      <w:r w:rsidRPr="000F6523">
        <w:rPr>
          <w:rFonts w:cs="Arial"/>
          <w:lang w:val="es-MX"/>
        </w:rPr>
        <w:t xml:space="preserve"> y </w:t>
      </w:r>
      <w:hyperlink r:id="rId16" w:history="1">
        <w:r w:rsidRPr="00C758D1">
          <w:rPr>
            <w:rStyle w:val="Collegamentoipertestuale"/>
            <w:rFonts w:cs="Arial"/>
            <w:lang w:val="es-MX"/>
          </w:rPr>
          <w:t>los dispositivos de medición de nivel de punto</w:t>
        </w:r>
      </w:hyperlink>
      <w:r w:rsidRPr="000F6523">
        <w:rPr>
          <w:rFonts w:cs="Arial"/>
          <w:lang w:val="es-MX"/>
        </w:rPr>
        <w:t xml:space="preserve"> y </w:t>
      </w:r>
      <w:hyperlink r:id="rId17" w:history="1">
        <w:r w:rsidRPr="00C758D1">
          <w:rPr>
            <w:rStyle w:val="Collegamentoipertestuale"/>
            <w:rFonts w:cs="Arial"/>
            <w:lang w:val="es-MX"/>
          </w:rPr>
          <w:t>nivel continuo</w:t>
        </w:r>
      </w:hyperlink>
      <w:r w:rsidRPr="000F6523">
        <w:rPr>
          <w:rFonts w:cs="Arial"/>
          <w:lang w:val="es-MX"/>
        </w:rPr>
        <w:t xml:space="preserve"> pueden ayudar a monitorear con precisión la producción, </w:t>
      </w:r>
      <w:r w:rsidRPr="000F6523">
        <w:rPr>
          <w:rFonts w:cs="Arial"/>
          <w:lang w:val="es-MX"/>
        </w:rPr>
        <w:lastRenderedPageBreak/>
        <w:t>controlar la carga del producto y rastrear el inventario para administrar su proceso de</w:t>
      </w:r>
      <w:r w:rsidR="00C758D1">
        <w:rPr>
          <w:rFonts w:cs="Arial"/>
          <w:lang w:val="es-MX"/>
        </w:rPr>
        <w:t xml:space="preserve"> manera eficaz y eficiente.</w:t>
      </w:r>
    </w:p>
    <w:p w:rsidR="00C758D1" w:rsidRPr="00C758D1" w:rsidRDefault="00C758D1" w:rsidP="0070238C">
      <w:pPr>
        <w:rPr>
          <w:rFonts w:cs="Arial"/>
          <w:lang w:val="es-MX"/>
        </w:rPr>
      </w:pPr>
      <w:r w:rsidRPr="00C758D1">
        <w:rPr>
          <w:rFonts w:cs="Arial"/>
          <w:lang w:val="es-MX"/>
        </w:rPr>
        <w:t>Si t</w:t>
      </w:r>
      <w:r>
        <w:rPr>
          <w:rFonts w:cs="Arial"/>
          <w:lang w:val="es-MX"/>
        </w:rPr>
        <w:t>odo esto suena complicado, no se preocupe</w:t>
      </w:r>
      <w:r w:rsidRPr="00C758D1">
        <w:rPr>
          <w:rFonts w:cs="Arial"/>
          <w:lang w:val="es-MX"/>
        </w:rPr>
        <w:t>. Solo hable con uno de nuestros expertos en aplicaciones que estarán en el stand. Harán todo lo posible para ayudarlo a resolver sus desafíos más exigentes</w:t>
      </w:r>
      <w:r>
        <w:rPr>
          <w:rFonts w:cs="Arial"/>
          <w:lang w:val="es-MX"/>
        </w:rPr>
        <w:t xml:space="preserve"> de exploración, procesamiento, </w:t>
      </w:r>
      <w:hyperlink r:id="rId18" w:history="1">
        <w:r w:rsidRPr="00C758D1">
          <w:rPr>
            <w:rStyle w:val="Collegamentoipertestuale"/>
            <w:rFonts w:cs="Arial"/>
            <w:lang w:val="es-MX"/>
          </w:rPr>
          <w:t>minería y análisis de minerales</w:t>
        </w:r>
      </w:hyperlink>
      <w:r>
        <w:rPr>
          <w:rFonts w:cs="Arial"/>
          <w:lang w:val="es-MX"/>
        </w:rPr>
        <w:t>.</w:t>
      </w:r>
    </w:p>
    <w:p w:rsidR="00C758D1" w:rsidRPr="00C758D1" w:rsidRDefault="00C758D1" w:rsidP="00962309">
      <w:pPr>
        <w:rPr>
          <w:lang w:val="es-MX"/>
        </w:rPr>
      </w:pPr>
      <w:r w:rsidRPr="00C758D1">
        <w:rPr>
          <w:lang w:val="es-MX"/>
        </w:rPr>
        <w:t>¿D</w:t>
      </w:r>
      <w:r>
        <w:rPr>
          <w:lang w:val="es-MX"/>
        </w:rPr>
        <w:t xml:space="preserve">esea socializar tanto como desea </w:t>
      </w:r>
      <w:r w:rsidRPr="00C758D1">
        <w:rPr>
          <w:lang w:val="es-MX"/>
        </w:rPr>
        <w:t>aprender más sobre las innovaciones en la industria</w:t>
      </w:r>
      <w:r>
        <w:rPr>
          <w:lang w:val="es-MX"/>
        </w:rPr>
        <w:t>?</w:t>
      </w:r>
      <w:r w:rsidRPr="00C758D1">
        <w:rPr>
          <w:lang w:val="es-MX"/>
        </w:rPr>
        <w:t xml:space="preserve">, </w:t>
      </w:r>
      <w:proofErr w:type="spellStart"/>
      <w:r w:rsidRPr="00C758D1">
        <w:rPr>
          <w:lang w:val="es-MX"/>
        </w:rPr>
        <w:t>ExpoMin</w:t>
      </w:r>
      <w:proofErr w:type="spellEnd"/>
      <w:r w:rsidRPr="00C758D1">
        <w:rPr>
          <w:lang w:val="es-MX"/>
        </w:rPr>
        <w:t xml:space="preserve"> Sonora ha organizado muchas actividades para los asistentes, incluidos torne</w:t>
      </w:r>
      <w:r>
        <w:rPr>
          <w:lang w:val="es-MX"/>
        </w:rPr>
        <w:t xml:space="preserve">os de golf y pesca, </w:t>
      </w:r>
      <w:r w:rsidRPr="00C758D1">
        <w:rPr>
          <w:lang w:val="es-MX"/>
        </w:rPr>
        <w:t>carreras de 5 km y 8 km, una cena de gala y tres excursiones diferentes. Y si trae a su familia, hay una sala de minería especial para niños.</w:t>
      </w:r>
    </w:p>
    <w:p w:rsidR="00E94E55" w:rsidRPr="00C758D1" w:rsidRDefault="00C758D1" w:rsidP="00962309">
      <w:pPr>
        <w:rPr>
          <w:lang w:val="es-MX"/>
        </w:rPr>
      </w:pPr>
      <w:r w:rsidRPr="00C758D1">
        <w:rPr>
          <w:lang w:val="es-MX"/>
        </w:rPr>
        <w:t>¡Lo esperamos!</w:t>
      </w:r>
    </w:p>
    <w:p w:rsidR="00962309" w:rsidRPr="00C758D1" w:rsidRDefault="00C758D1" w:rsidP="00962309">
      <w:pPr>
        <w:rPr>
          <w:i/>
          <w:lang w:val="es-MX"/>
        </w:rPr>
      </w:pPr>
      <w:r w:rsidRPr="00C758D1">
        <w:rPr>
          <w:i/>
          <w:lang w:val="es-MX"/>
        </w:rPr>
        <w:t>Detalles del Evento</w:t>
      </w:r>
      <w:r w:rsidR="00962309" w:rsidRPr="00C758D1">
        <w:rPr>
          <w:i/>
          <w:lang w:val="es-MX"/>
        </w:rPr>
        <w:t>:</w:t>
      </w:r>
    </w:p>
    <w:p w:rsidR="00F549D2" w:rsidRPr="00C758D1" w:rsidRDefault="00C758D1" w:rsidP="00962309">
      <w:pPr>
        <w:rPr>
          <w:i/>
          <w:lang w:val="es-MX"/>
        </w:rPr>
      </w:pPr>
      <w:r w:rsidRPr="00C758D1">
        <w:rPr>
          <w:i/>
          <w:lang w:val="es-MX"/>
        </w:rPr>
        <w:t xml:space="preserve">13 </w:t>
      </w:r>
      <w:r>
        <w:rPr>
          <w:i/>
          <w:lang w:val="es-MX"/>
        </w:rPr>
        <w:t>C</w:t>
      </w:r>
      <w:r w:rsidRPr="00C758D1">
        <w:rPr>
          <w:i/>
          <w:lang w:val="es-MX"/>
        </w:rPr>
        <w:t>ongreso Internacional Minero, Sonora 2018</w:t>
      </w:r>
      <w:r w:rsidR="00F549D2" w:rsidRPr="00C758D1">
        <w:rPr>
          <w:i/>
          <w:lang w:val="es-MX"/>
        </w:rPr>
        <w:t xml:space="preserve"> </w:t>
      </w:r>
      <w:r w:rsidR="00F549D2" w:rsidRPr="00C758D1">
        <w:rPr>
          <w:i/>
          <w:lang w:val="es-MX"/>
        </w:rPr>
        <w:br/>
      </w:r>
      <w:r>
        <w:rPr>
          <w:i/>
          <w:lang w:val="es-MX"/>
        </w:rPr>
        <w:t>Octubre</w:t>
      </w:r>
      <w:r w:rsidR="00F549D2" w:rsidRPr="00C758D1">
        <w:rPr>
          <w:i/>
          <w:lang w:val="es-MX"/>
        </w:rPr>
        <w:t xml:space="preserve"> 23-26</w:t>
      </w:r>
      <w:r>
        <w:rPr>
          <w:i/>
          <w:lang w:val="es-MX"/>
        </w:rPr>
        <w:t>, 2018</w:t>
      </w:r>
      <w:r>
        <w:rPr>
          <w:i/>
          <w:lang w:val="es-MX"/>
        </w:rPr>
        <w:br/>
        <w:t>Stand</w:t>
      </w:r>
      <w:r w:rsidR="00962309" w:rsidRPr="00C758D1">
        <w:rPr>
          <w:i/>
          <w:lang w:val="es-MX"/>
        </w:rPr>
        <w:t xml:space="preserve"> </w:t>
      </w:r>
      <w:r w:rsidR="00F549D2" w:rsidRPr="00C758D1">
        <w:rPr>
          <w:i/>
          <w:lang w:val="es-MX"/>
        </w:rPr>
        <w:t>290</w:t>
      </w:r>
      <w:r w:rsidR="00962309" w:rsidRPr="00C758D1">
        <w:rPr>
          <w:i/>
          <w:lang w:val="es-MX"/>
        </w:rPr>
        <w:br/>
      </w:r>
      <w:proofErr w:type="spellStart"/>
      <w:r w:rsidR="00F549D2" w:rsidRPr="00C758D1">
        <w:rPr>
          <w:i/>
          <w:lang w:val="es-MX"/>
        </w:rPr>
        <w:t>Expoforum</w:t>
      </w:r>
      <w:proofErr w:type="spellEnd"/>
      <w:r w:rsidR="00F549D2" w:rsidRPr="00C758D1">
        <w:rPr>
          <w:i/>
          <w:lang w:val="es-MX"/>
        </w:rPr>
        <w:br/>
        <w:t xml:space="preserve">Hermosillo, Sonora, </w:t>
      </w:r>
      <w:r w:rsidRPr="00C758D1">
        <w:rPr>
          <w:i/>
          <w:lang w:val="es-MX"/>
        </w:rPr>
        <w:t>México</w:t>
      </w:r>
    </w:p>
    <w:p w:rsidR="00962309" w:rsidRDefault="00F549D2" w:rsidP="00962309">
      <w:r>
        <w:rPr>
          <w:noProof/>
        </w:rPr>
        <w:drawing>
          <wp:inline distT="0" distB="0" distL="0" distR="0">
            <wp:extent cx="3178941" cy="936346"/>
            <wp:effectExtent l="0" t="0" r="0" b="0"/>
            <wp:docPr id="2" name="Picture 2" descr="13th Sonora International Mining Congress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th Sonora International Mining Congress 20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86" cy="9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AB" w:rsidRDefault="00C619AB" w:rsidP="007B1147">
      <w:r>
        <w:t>###</w:t>
      </w:r>
    </w:p>
    <w:p w:rsidR="00C619AB" w:rsidRPr="007B1147" w:rsidRDefault="00C619AB" w:rsidP="007B1147"/>
    <w:sectPr w:rsidR="00C619AB" w:rsidRPr="007B1147" w:rsidSect="003B0BB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95" w:rsidRDefault="00712C95" w:rsidP="00607C9E">
      <w:pPr>
        <w:spacing w:after="0" w:line="240" w:lineRule="auto"/>
      </w:pPr>
      <w:r>
        <w:separator/>
      </w:r>
    </w:p>
  </w:endnote>
  <w:endnote w:type="continuationSeparator" w:id="0">
    <w:p w:rsidR="00712C95" w:rsidRDefault="00712C95" w:rsidP="006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JKGA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1F" w:rsidRDefault="00D873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1F" w:rsidRDefault="00D873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1F" w:rsidRDefault="00D873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95" w:rsidRDefault="00712C95" w:rsidP="00607C9E">
      <w:pPr>
        <w:spacing w:after="0" w:line="240" w:lineRule="auto"/>
      </w:pPr>
      <w:r>
        <w:separator/>
      </w:r>
    </w:p>
  </w:footnote>
  <w:footnote w:type="continuationSeparator" w:id="0">
    <w:p w:rsidR="00712C95" w:rsidRDefault="00712C95" w:rsidP="006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1F" w:rsidRDefault="00D873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1F" w:rsidRDefault="00D873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1F" w:rsidRDefault="00D873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26B65C08"/>
    <w:multiLevelType w:val="hybridMultilevel"/>
    <w:tmpl w:val="C60C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5DDF"/>
    <w:multiLevelType w:val="multilevel"/>
    <w:tmpl w:val="E1B432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37DE2"/>
    <w:multiLevelType w:val="multilevel"/>
    <w:tmpl w:val="5218C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72436"/>
    <w:multiLevelType w:val="hybridMultilevel"/>
    <w:tmpl w:val="A6DA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5294A"/>
    <w:multiLevelType w:val="hybridMultilevel"/>
    <w:tmpl w:val="779E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5F"/>
    <w:rsid w:val="00020675"/>
    <w:rsid w:val="00023284"/>
    <w:rsid w:val="000265EC"/>
    <w:rsid w:val="00034A6E"/>
    <w:rsid w:val="00036FCE"/>
    <w:rsid w:val="000404FA"/>
    <w:rsid w:val="00042F3B"/>
    <w:rsid w:val="0005717F"/>
    <w:rsid w:val="0006288B"/>
    <w:rsid w:val="0006560C"/>
    <w:rsid w:val="00073D61"/>
    <w:rsid w:val="00077EB5"/>
    <w:rsid w:val="00085B68"/>
    <w:rsid w:val="000A4A25"/>
    <w:rsid w:val="000A744D"/>
    <w:rsid w:val="000B2224"/>
    <w:rsid w:val="000D0BC4"/>
    <w:rsid w:val="000D0F9B"/>
    <w:rsid w:val="000E339B"/>
    <w:rsid w:val="000E56D7"/>
    <w:rsid w:val="000E7559"/>
    <w:rsid w:val="000F3413"/>
    <w:rsid w:val="000F6523"/>
    <w:rsid w:val="000F73C2"/>
    <w:rsid w:val="00103E55"/>
    <w:rsid w:val="00140D0C"/>
    <w:rsid w:val="00150FAD"/>
    <w:rsid w:val="00152ECC"/>
    <w:rsid w:val="0015689F"/>
    <w:rsid w:val="00180750"/>
    <w:rsid w:val="001A290A"/>
    <w:rsid w:val="001D760B"/>
    <w:rsid w:val="001E4194"/>
    <w:rsid w:val="001F0FA8"/>
    <w:rsid w:val="001F1B56"/>
    <w:rsid w:val="00200810"/>
    <w:rsid w:val="00205BC5"/>
    <w:rsid w:val="00205DF7"/>
    <w:rsid w:val="0021318C"/>
    <w:rsid w:val="002507EA"/>
    <w:rsid w:val="00251C4F"/>
    <w:rsid w:val="002544AC"/>
    <w:rsid w:val="002656CC"/>
    <w:rsid w:val="00265D4E"/>
    <w:rsid w:val="00266A18"/>
    <w:rsid w:val="00266C44"/>
    <w:rsid w:val="002717CD"/>
    <w:rsid w:val="00272B42"/>
    <w:rsid w:val="00274215"/>
    <w:rsid w:val="002802C6"/>
    <w:rsid w:val="0029405A"/>
    <w:rsid w:val="002A05BF"/>
    <w:rsid w:val="002A550D"/>
    <w:rsid w:val="002A6C72"/>
    <w:rsid w:val="002B74FC"/>
    <w:rsid w:val="002B7A15"/>
    <w:rsid w:val="002C44EF"/>
    <w:rsid w:val="002E367A"/>
    <w:rsid w:val="002F34DC"/>
    <w:rsid w:val="00300D65"/>
    <w:rsid w:val="0030483A"/>
    <w:rsid w:val="00305FA4"/>
    <w:rsid w:val="00320F6D"/>
    <w:rsid w:val="00334C60"/>
    <w:rsid w:val="003465FF"/>
    <w:rsid w:val="00361CE5"/>
    <w:rsid w:val="00362570"/>
    <w:rsid w:val="00381EAE"/>
    <w:rsid w:val="003872AA"/>
    <w:rsid w:val="00390628"/>
    <w:rsid w:val="003916B0"/>
    <w:rsid w:val="003940E7"/>
    <w:rsid w:val="00397685"/>
    <w:rsid w:val="003A361F"/>
    <w:rsid w:val="003B0BBB"/>
    <w:rsid w:val="003C1F2E"/>
    <w:rsid w:val="003C3FA0"/>
    <w:rsid w:val="003D58F8"/>
    <w:rsid w:val="003D5DC0"/>
    <w:rsid w:val="003F14E8"/>
    <w:rsid w:val="003F5774"/>
    <w:rsid w:val="003F6A3E"/>
    <w:rsid w:val="00400407"/>
    <w:rsid w:val="00412E75"/>
    <w:rsid w:val="004155D1"/>
    <w:rsid w:val="00424391"/>
    <w:rsid w:val="00433DCA"/>
    <w:rsid w:val="004359CF"/>
    <w:rsid w:val="00456AF7"/>
    <w:rsid w:val="00484C84"/>
    <w:rsid w:val="004A3ED0"/>
    <w:rsid w:val="004B22B4"/>
    <w:rsid w:val="004B7CF0"/>
    <w:rsid w:val="004B7E9B"/>
    <w:rsid w:val="004C0917"/>
    <w:rsid w:val="004C265F"/>
    <w:rsid w:val="004C3C9C"/>
    <w:rsid w:val="004D11A4"/>
    <w:rsid w:val="004D498E"/>
    <w:rsid w:val="004D582E"/>
    <w:rsid w:val="004F3ABA"/>
    <w:rsid w:val="005071F4"/>
    <w:rsid w:val="00512BE3"/>
    <w:rsid w:val="00512DF0"/>
    <w:rsid w:val="005132F3"/>
    <w:rsid w:val="0052342B"/>
    <w:rsid w:val="00536CB8"/>
    <w:rsid w:val="0054281A"/>
    <w:rsid w:val="00561597"/>
    <w:rsid w:val="00575E64"/>
    <w:rsid w:val="00590A4A"/>
    <w:rsid w:val="005961E0"/>
    <w:rsid w:val="005A01C8"/>
    <w:rsid w:val="005B29F1"/>
    <w:rsid w:val="005B3CC5"/>
    <w:rsid w:val="005B52C1"/>
    <w:rsid w:val="005B5346"/>
    <w:rsid w:val="005B68F9"/>
    <w:rsid w:val="005D1160"/>
    <w:rsid w:val="005D42C9"/>
    <w:rsid w:val="005E263F"/>
    <w:rsid w:val="005E4498"/>
    <w:rsid w:val="005F3F33"/>
    <w:rsid w:val="005F5054"/>
    <w:rsid w:val="005F650D"/>
    <w:rsid w:val="005F7C69"/>
    <w:rsid w:val="00602C77"/>
    <w:rsid w:val="006036A6"/>
    <w:rsid w:val="00607C9E"/>
    <w:rsid w:val="006179BC"/>
    <w:rsid w:val="00621BA3"/>
    <w:rsid w:val="00630687"/>
    <w:rsid w:val="00630FAA"/>
    <w:rsid w:val="006375D9"/>
    <w:rsid w:val="00656AA8"/>
    <w:rsid w:val="00664B27"/>
    <w:rsid w:val="00667820"/>
    <w:rsid w:val="00670CD5"/>
    <w:rsid w:val="006723BA"/>
    <w:rsid w:val="00672C43"/>
    <w:rsid w:val="00675DFF"/>
    <w:rsid w:val="00690101"/>
    <w:rsid w:val="006B035A"/>
    <w:rsid w:val="006C10C0"/>
    <w:rsid w:val="006D5904"/>
    <w:rsid w:val="006D71BA"/>
    <w:rsid w:val="006E0FF2"/>
    <w:rsid w:val="006E251B"/>
    <w:rsid w:val="006E4916"/>
    <w:rsid w:val="006F0264"/>
    <w:rsid w:val="007010F5"/>
    <w:rsid w:val="0070238C"/>
    <w:rsid w:val="00712C95"/>
    <w:rsid w:val="00717D45"/>
    <w:rsid w:val="007206E0"/>
    <w:rsid w:val="0072242E"/>
    <w:rsid w:val="00724D8B"/>
    <w:rsid w:val="007252A9"/>
    <w:rsid w:val="00732AE2"/>
    <w:rsid w:val="00734BC1"/>
    <w:rsid w:val="0074436B"/>
    <w:rsid w:val="007531D0"/>
    <w:rsid w:val="00755A36"/>
    <w:rsid w:val="00755D40"/>
    <w:rsid w:val="007641A5"/>
    <w:rsid w:val="0077284F"/>
    <w:rsid w:val="007854C1"/>
    <w:rsid w:val="007A3AE0"/>
    <w:rsid w:val="007B1147"/>
    <w:rsid w:val="007B4138"/>
    <w:rsid w:val="007B78C8"/>
    <w:rsid w:val="007C04B1"/>
    <w:rsid w:val="007C115F"/>
    <w:rsid w:val="007C4140"/>
    <w:rsid w:val="007E74A1"/>
    <w:rsid w:val="007F14F3"/>
    <w:rsid w:val="00824EF0"/>
    <w:rsid w:val="00825DE9"/>
    <w:rsid w:val="00826273"/>
    <w:rsid w:val="00830ECA"/>
    <w:rsid w:val="0083571F"/>
    <w:rsid w:val="00836838"/>
    <w:rsid w:val="00840C69"/>
    <w:rsid w:val="00864973"/>
    <w:rsid w:val="00867436"/>
    <w:rsid w:val="00882D42"/>
    <w:rsid w:val="008832E8"/>
    <w:rsid w:val="00891083"/>
    <w:rsid w:val="008938AD"/>
    <w:rsid w:val="00897932"/>
    <w:rsid w:val="008B1FAF"/>
    <w:rsid w:val="008B4136"/>
    <w:rsid w:val="008C19DF"/>
    <w:rsid w:val="008D3C01"/>
    <w:rsid w:val="008D7C87"/>
    <w:rsid w:val="008E2367"/>
    <w:rsid w:val="009001E8"/>
    <w:rsid w:val="0091623B"/>
    <w:rsid w:val="0091796B"/>
    <w:rsid w:val="00924C7E"/>
    <w:rsid w:val="00930564"/>
    <w:rsid w:val="00933E61"/>
    <w:rsid w:val="009458DE"/>
    <w:rsid w:val="00945CAD"/>
    <w:rsid w:val="00962309"/>
    <w:rsid w:val="00967767"/>
    <w:rsid w:val="009732B1"/>
    <w:rsid w:val="009860EE"/>
    <w:rsid w:val="00987286"/>
    <w:rsid w:val="00992E42"/>
    <w:rsid w:val="009A018E"/>
    <w:rsid w:val="009A2B92"/>
    <w:rsid w:val="009A559C"/>
    <w:rsid w:val="009A6F9F"/>
    <w:rsid w:val="009B5648"/>
    <w:rsid w:val="009B7568"/>
    <w:rsid w:val="009C5754"/>
    <w:rsid w:val="009D6B41"/>
    <w:rsid w:val="009E4ACB"/>
    <w:rsid w:val="00A05248"/>
    <w:rsid w:val="00A065DF"/>
    <w:rsid w:val="00A1245F"/>
    <w:rsid w:val="00A1597D"/>
    <w:rsid w:val="00A24792"/>
    <w:rsid w:val="00A254A5"/>
    <w:rsid w:val="00A27B58"/>
    <w:rsid w:val="00A43D65"/>
    <w:rsid w:val="00A45D1D"/>
    <w:rsid w:val="00A5711F"/>
    <w:rsid w:val="00A76D52"/>
    <w:rsid w:val="00A85BB9"/>
    <w:rsid w:val="00A91B2B"/>
    <w:rsid w:val="00A942E4"/>
    <w:rsid w:val="00AA1D14"/>
    <w:rsid w:val="00AA28E8"/>
    <w:rsid w:val="00AA6B4F"/>
    <w:rsid w:val="00AB28CB"/>
    <w:rsid w:val="00AC6E1A"/>
    <w:rsid w:val="00AD4EA4"/>
    <w:rsid w:val="00AD61D2"/>
    <w:rsid w:val="00AD69D8"/>
    <w:rsid w:val="00AE3148"/>
    <w:rsid w:val="00AE4DD8"/>
    <w:rsid w:val="00AE5BFA"/>
    <w:rsid w:val="00AE752F"/>
    <w:rsid w:val="00AF1C0D"/>
    <w:rsid w:val="00AF4C59"/>
    <w:rsid w:val="00AF614F"/>
    <w:rsid w:val="00B06145"/>
    <w:rsid w:val="00B1060A"/>
    <w:rsid w:val="00B27B67"/>
    <w:rsid w:val="00B3377C"/>
    <w:rsid w:val="00B35049"/>
    <w:rsid w:val="00B42654"/>
    <w:rsid w:val="00B44A39"/>
    <w:rsid w:val="00B53CE9"/>
    <w:rsid w:val="00B60C8E"/>
    <w:rsid w:val="00B61FF0"/>
    <w:rsid w:val="00B67C5F"/>
    <w:rsid w:val="00B75508"/>
    <w:rsid w:val="00B77799"/>
    <w:rsid w:val="00B82B1C"/>
    <w:rsid w:val="00B839C2"/>
    <w:rsid w:val="00B86892"/>
    <w:rsid w:val="00B93E4E"/>
    <w:rsid w:val="00BA1EB1"/>
    <w:rsid w:val="00BB021A"/>
    <w:rsid w:val="00BB5BE6"/>
    <w:rsid w:val="00BC01E2"/>
    <w:rsid w:val="00BC6521"/>
    <w:rsid w:val="00BD1130"/>
    <w:rsid w:val="00BE2405"/>
    <w:rsid w:val="00BE44AD"/>
    <w:rsid w:val="00C015BF"/>
    <w:rsid w:val="00C02F45"/>
    <w:rsid w:val="00C17002"/>
    <w:rsid w:val="00C21B90"/>
    <w:rsid w:val="00C23A1B"/>
    <w:rsid w:val="00C31C49"/>
    <w:rsid w:val="00C3231D"/>
    <w:rsid w:val="00C42FD5"/>
    <w:rsid w:val="00C43AE6"/>
    <w:rsid w:val="00C5003B"/>
    <w:rsid w:val="00C519B6"/>
    <w:rsid w:val="00C619AB"/>
    <w:rsid w:val="00C61EBB"/>
    <w:rsid w:val="00C7282D"/>
    <w:rsid w:val="00C758D1"/>
    <w:rsid w:val="00C933FF"/>
    <w:rsid w:val="00C94F0E"/>
    <w:rsid w:val="00CA315D"/>
    <w:rsid w:val="00CB22B4"/>
    <w:rsid w:val="00CB4A5C"/>
    <w:rsid w:val="00CC076A"/>
    <w:rsid w:val="00CC14A8"/>
    <w:rsid w:val="00D02EB1"/>
    <w:rsid w:val="00D11CAE"/>
    <w:rsid w:val="00D13CE4"/>
    <w:rsid w:val="00D20681"/>
    <w:rsid w:val="00D502CD"/>
    <w:rsid w:val="00D57A30"/>
    <w:rsid w:val="00D6575C"/>
    <w:rsid w:val="00D66735"/>
    <w:rsid w:val="00D73C18"/>
    <w:rsid w:val="00D80AA6"/>
    <w:rsid w:val="00D81C06"/>
    <w:rsid w:val="00D82D94"/>
    <w:rsid w:val="00D86418"/>
    <w:rsid w:val="00D86985"/>
    <w:rsid w:val="00D8731F"/>
    <w:rsid w:val="00D90C52"/>
    <w:rsid w:val="00D9111F"/>
    <w:rsid w:val="00D931F1"/>
    <w:rsid w:val="00D969A4"/>
    <w:rsid w:val="00DA7FF8"/>
    <w:rsid w:val="00DB28B8"/>
    <w:rsid w:val="00DE3AE4"/>
    <w:rsid w:val="00E00044"/>
    <w:rsid w:val="00E02A7E"/>
    <w:rsid w:val="00E101D7"/>
    <w:rsid w:val="00E11A31"/>
    <w:rsid w:val="00E32352"/>
    <w:rsid w:val="00E66FB2"/>
    <w:rsid w:val="00E7108B"/>
    <w:rsid w:val="00E74A35"/>
    <w:rsid w:val="00E77C23"/>
    <w:rsid w:val="00E82E55"/>
    <w:rsid w:val="00E83DE4"/>
    <w:rsid w:val="00E86A92"/>
    <w:rsid w:val="00E87045"/>
    <w:rsid w:val="00E90E42"/>
    <w:rsid w:val="00E94E55"/>
    <w:rsid w:val="00E977B7"/>
    <w:rsid w:val="00EA1C42"/>
    <w:rsid w:val="00EA2E98"/>
    <w:rsid w:val="00EB7926"/>
    <w:rsid w:val="00EC501B"/>
    <w:rsid w:val="00ED019A"/>
    <w:rsid w:val="00ED2A04"/>
    <w:rsid w:val="00EF20C9"/>
    <w:rsid w:val="00EF3C5D"/>
    <w:rsid w:val="00F04881"/>
    <w:rsid w:val="00F20B52"/>
    <w:rsid w:val="00F21081"/>
    <w:rsid w:val="00F23913"/>
    <w:rsid w:val="00F31557"/>
    <w:rsid w:val="00F35A52"/>
    <w:rsid w:val="00F37261"/>
    <w:rsid w:val="00F374B3"/>
    <w:rsid w:val="00F549D2"/>
    <w:rsid w:val="00F5568D"/>
    <w:rsid w:val="00F626EC"/>
    <w:rsid w:val="00F64278"/>
    <w:rsid w:val="00F66EE6"/>
    <w:rsid w:val="00F81FB8"/>
    <w:rsid w:val="00F82F38"/>
    <w:rsid w:val="00F86F3D"/>
    <w:rsid w:val="00F9528A"/>
    <w:rsid w:val="00FA6007"/>
    <w:rsid w:val="00FB0C1D"/>
    <w:rsid w:val="00FB0C7F"/>
    <w:rsid w:val="00FB64C0"/>
    <w:rsid w:val="00FB75AB"/>
    <w:rsid w:val="00FD56A0"/>
    <w:rsid w:val="00FE0E2E"/>
    <w:rsid w:val="00FF228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DD3C1-3BFE-471D-8CFE-1CC960B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0BBB"/>
  </w:style>
  <w:style w:type="paragraph" w:styleId="Titolo1">
    <w:name w:val="heading 1"/>
    <w:basedOn w:val="Normale"/>
    <w:next w:val="Normale"/>
    <w:link w:val="Titolo1Carattere"/>
    <w:uiPriority w:val="9"/>
    <w:qFormat/>
    <w:rsid w:val="00E94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0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C1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0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1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6">
    <w:name w:val="Light List Accent 6"/>
    <w:basedOn w:val="Tabellanormale"/>
    <w:uiPriority w:val="61"/>
    <w:rsid w:val="007C115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7C11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C115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C115F"/>
  </w:style>
  <w:style w:type="paragraph" w:styleId="NormaleWeb">
    <w:name w:val="Normal (Web)"/>
    <w:basedOn w:val="Normale"/>
    <w:uiPriority w:val="99"/>
    <w:unhideWhenUsed/>
    <w:rsid w:val="007C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C115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5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021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E23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23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23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2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2367"/>
    <w:rPr>
      <w:b/>
      <w:bCs/>
      <w:sz w:val="20"/>
      <w:szCs w:val="20"/>
    </w:rPr>
  </w:style>
  <w:style w:type="paragraph" w:customStyle="1" w:styleId="Default">
    <w:name w:val="Default"/>
    <w:rsid w:val="002A05BF"/>
    <w:pPr>
      <w:autoSpaceDE w:val="0"/>
      <w:autoSpaceDN w:val="0"/>
      <w:adjustRightInd w:val="0"/>
      <w:spacing w:after="0" w:line="240" w:lineRule="auto"/>
    </w:pPr>
    <w:rPr>
      <w:rFonts w:ascii="IJKGAC+TimesNewRoman" w:hAnsi="IJKGAC+TimesNewRoman" w:cs="IJKGAC+TimesNew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05BF"/>
    <w:pPr>
      <w:spacing w:line="181" w:lineRule="atLeast"/>
    </w:pPr>
    <w:rPr>
      <w:rFonts w:ascii="Sabon LT Std" w:hAnsi="Sabon LT Std" w:cstheme="minorBidi"/>
      <w:color w:val="auto"/>
    </w:rPr>
  </w:style>
  <w:style w:type="paragraph" w:customStyle="1" w:styleId="astandard3520normal">
    <w:name w:val="a_standard__35__20_normal"/>
    <w:basedOn w:val="Normale"/>
    <w:rsid w:val="00EB7926"/>
    <w:pPr>
      <w:spacing w:after="12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4A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C091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0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C9E"/>
  </w:style>
  <w:style w:type="paragraph" w:styleId="Pidipagina">
    <w:name w:val="footer"/>
    <w:basedOn w:val="Normale"/>
    <w:link w:val="PidipaginaCarattere"/>
    <w:uiPriority w:val="99"/>
    <w:unhideWhenUsed/>
    <w:rsid w:val="0060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C9E"/>
  </w:style>
  <w:style w:type="character" w:customStyle="1" w:styleId="bcgovstylescustom-body">
    <w:name w:val="bcgovstylescustom-body"/>
    <w:basedOn w:val="Carpredefinitoparagrafo"/>
    <w:rsid w:val="00824EF0"/>
  </w:style>
  <w:style w:type="character" w:customStyle="1" w:styleId="bcgovstylescustom-header2">
    <w:name w:val="bcgovstylescustom-header2"/>
    <w:basedOn w:val="Carpredefinitoparagrafo"/>
    <w:rsid w:val="00824EF0"/>
  </w:style>
  <w:style w:type="character" w:customStyle="1" w:styleId="fileinfo">
    <w:name w:val="fileinfo"/>
    <w:basedOn w:val="Carpredefinitoparagrafo"/>
    <w:rsid w:val="007641A5"/>
  </w:style>
  <w:style w:type="character" w:customStyle="1" w:styleId="A2">
    <w:name w:val="A2"/>
    <w:uiPriority w:val="99"/>
    <w:rsid w:val="00E11A31"/>
    <w:rPr>
      <w:rFonts w:cs="HelveticaNeueLT Std Lt"/>
      <w:color w:val="EE3033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0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7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547">
          <w:marLeft w:val="0"/>
          <w:marRight w:val="8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6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99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12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ng-technology.com/features/mining-mexico-activity-expectation-high-2018/" TargetMode="External"/><Relationship Id="rId13" Type="http://schemas.openxmlformats.org/officeDocument/2006/relationships/hyperlink" Target="https://www.thermofisher.com/order/catalog/product/14354" TargetMode="External"/><Relationship Id="rId18" Type="http://schemas.openxmlformats.org/officeDocument/2006/relationships/hyperlink" Target="https://www.thermofisher.com/us/en/home/industrial/cement-coal-minerals/minerals-mining-processing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congresominerosonora.com/" TargetMode="External"/><Relationship Id="rId12" Type="http://schemas.openxmlformats.org/officeDocument/2006/relationships/hyperlink" Target="https://www.thermofisher.com/order/catalog/product/CBOMNIFUSION?" TargetMode="External"/><Relationship Id="rId17" Type="http://schemas.openxmlformats.org/officeDocument/2006/relationships/hyperlink" Target="https://www.thermofisher.com/order/catalog/product/15357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thermofisher.com/order/catalog/product/1013804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rmofisher.com/order/catalog/product/42IQ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thermofisher.com/order/catalog/product/1014403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thermofisher.com/order/catalog/product/MEP300UG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thermofisher.com/order/catalog/product/NITONXL5?SID=srch-srp-NITONXL5" TargetMode="External"/><Relationship Id="rId14" Type="http://schemas.openxmlformats.org/officeDocument/2006/relationships/hyperlink" Target="https://www.thermofisher.com/order/catalog/product/CUSPID00000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marl.gasdia-cochrane</dc:creator>
  <cp:lastModifiedBy>Zara, Cristina</cp:lastModifiedBy>
  <cp:revision>3</cp:revision>
  <dcterms:created xsi:type="dcterms:W3CDTF">2018-10-10T00:10:00Z</dcterms:created>
  <dcterms:modified xsi:type="dcterms:W3CDTF">2018-10-10T07:45:00Z</dcterms:modified>
</cp:coreProperties>
</file>